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8E47D" w14:textId="336A3BBE" w:rsidR="00E931E1" w:rsidRDefault="00F446FC" w:rsidP="00F446FC">
      <w:pPr>
        <w:jc w:val="center"/>
      </w:pPr>
      <w:r>
        <w:rPr>
          <w:noProof/>
        </w:rPr>
        <w:drawing>
          <wp:inline distT="0" distB="0" distL="0" distR="0" wp14:anchorId="3F83AD8F" wp14:editId="7D653F4D">
            <wp:extent cx="1570513" cy="1562100"/>
            <wp:effectExtent l="0" t="0" r="0" b="0"/>
            <wp:docPr id="1498066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408" cy="156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71ED44" w14:textId="77777777" w:rsidR="00F446FC" w:rsidRPr="00F446FC" w:rsidRDefault="00F446FC" w:rsidP="00F446FC">
      <w:pPr>
        <w:spacing w:line="288" w:lineRule="auto"/>
        <w:jc w:val="center"/>
        <w:rPr>
          <w:rFonts w:ascii="Arial" w:eastAsia="Times New Roman" w:hAnsi="Arial" w:cs="Times New Roman"/>
          <w:kern w:val="0"/>
          <w:sz w:val="36"/>
          <w:szCs w:val="36"/>
          <w:lang w:eastAsia="en-GB"/>
          <w14:ligatures w14:val="none"/>
        </w:rPr>
      </w:pPr>
      <w:r w:rsidRPr="00F446FC">
        <w:rPr>
          <w:rFonts w:ascii="Arial" w:eastAsia="Times New Roman" w:hAnsi="Arial" w:cs="Times New Roman"/>
          <w:kern w:val="0"/>
          <w:sz w:val="36"/>
          <w:szCs w:val="36"/>
          <w:lang w:eastAsia="en-GB"/>
          <w14:ligatures w14:val="none"/>
        </w:rPr>
        <w:t>Nursery Costs</w:t>
      </w:r>
    </w:p>
    <w:p w14:paraId="4AEABE71" w14:textId="77777777" w:rsidR="00E02A4F" w:rsidRDefault="00F446FC" w:rsidP="00F446FC">
      <w:pPr>
        <w:spacing w:line="288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C1ED7">
        <w:rPr>
          <w:rFonts w:ascii="Arial" w:eastAsia="Times New Roman" w:hAnsi="Arial" w:cs="Arial"/>
          <w:kern w:val="0"/>
          <w:lang w:eastAsia="en-GB"/>
          <w14:ligatures w14:val="none"/>
        </w:rPr>
        <w:t>Session times: Morning session: 8</w:t>
      </w:r>
      <w:r w:rsidR="000F3E8C" w:rsidRPr="00EC1ED7">
        <w:rPr>
          <w:rFonts w:ascii="Arial" w:eastAsia="Times New Roman" w:hAnsi="Arial" w:cs="Arial"/>
          <w:kern w:val="0"/>
          <w:lang w:eastAsia="en-GB"/>
          <w14:ligatures w14:val="none"/>
        </w:rPr>
        <w:t>:</w:t>
      </w:r>
      <w:r w:rsidR="00E02A4F">
        <w:rPr>
          <w:rFonts w:ascii="Arial" w:eastAsia="Times New Roman" w:hAnsi="Arial" w:cs="Arial"/>
          <w:kern w:val="0"/>
          <w:lang w:eastAsia="en-GB"/>
          <w14:ligatures w14:val="none"/>
        </w:rPr>
        <w:t>30</w:t>
      </w:r>
      <w:r w:rsidRPr="00EC1ED7">
        <w:rPr>
          <w:rFonts w:ascii="Arial" w:eastAsia="Times New Roman" w:hAnsi="Arial" w:cs="Arial"/>
          <w:kern w:val="0"/>
          <w:lang w:eastAsia="en-GB"/>
          <w14:ligatures w14:val="none"/>
        </w:rPr>
        <w:t xml:space="preserve">am </w:t>
      </w:r>
      <w:r w:rsidR="000F3E8C" w:rsidRPr="00EC1ED7">
        <w:rPr>
          <w:rFonts w:ascii="Arial" w:eastAsia="Times New Roman" w:hAnsi="Arial" w:cs="Arial"/>
          <w:kern w:val="0"/>
          <w:lang w:eastAsia="en-GB"/>
          <w14:ligatures w14:val="none"/>
        </w:rPr>
        <w:t>–</w:t>
      </w:r>
      <w:r w:rsidRPr="00EC1ED7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E02A4F">
        <w:rPr>
          <w:rFonts w:ascii="Arial" w:eastAsia="Times New Roman" w:hAnsi="Arial" w:cs="Arial"/>
          <w:kern w:val="0"/>
          <w:lang w:eastAsia="en-GB"/>
          <w14:ligatures w14:val="none"/>
        </w:rPr>
        <w:t>11.30</w:t>
      </w:r>
      <w:r w:rsidR="000F3E8C" w:rsidRPr="00EC1ED7">
        <w:rPr>
          <w:rFonts w:ascii="Arial" w:eastAsia="Times New Roman" w:hAnsi="Arial" w:cs="Arial"/>
          <w:kern w:val="0"/>
          <w:lang w:eastAsia="en-GB"/>
          <w14:ligatures w14:val="none"/>
        </w:rPr>
        <w:t>:00</w:t>
      </w:r>
      <w:r w:rsidRPr="00EC1ED7">
        <w:rPr>
          <w:rFonts w:ascii="Arial" w:eastAsia="Times New Roman" w:hAnsi="Arial" w:cs="Arial"/>
          <w:kern w:val="0"/>
          <w:lang w:eastAsia="en-GB"/>
          <w14:ligatures w14:val="none"/>
        </w:rPr>
        <w:t xml:space="preserve"> am   </w:t>
      </w:r>
    </w:p>
    <w:p w14:paraId="19129670" w14:textId="5287D055" w:rsidR="00F446FC" w:rsidRPr="00EC1ED7" w:rsidRDefault="00F446FC" w:rsidP="00F446FC">
      <w:pPr>
        <w:spacing w:line="288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EC1ED7">
        <w:rPr>
          <w:rFonts w:ascii="Arial" w:eastAsia="Times New Roman" w:hAnsi="Arial" w:cs="Arial"/>
          <w:kern w:val="0"/>
          <w:lang w:eastAsia="en-GB"/>
          <w14:ligatures w14:val="none"/>
        </w:rPr>
        <w:t>Afternoon session:12.</w:t>
      </w:r>
      <w:r w:rsidR="00570045">
        <w:rPr>
          <w:rFonts w:ascii="Arial" w:eastAsia="Times New Roman" w:hAnsi="Arial" w:cs="Arial"/>
          <w:kern w:val="0"/>
          <w:lang w:eastAsia="en-GB"/>
          <w14:ligatures w14:val="none"/>
        </w:rPr>
        <w:t>25</w:t>
      </w:r>
      <w:r w:rsidRPr="00EC1ED7">
        <w:rPr>
          <w:rFonts w:ascii="Arial" w:eastAsia="Times New Roman" w:hAnsi="Arial" w:cs="Arial"/>
          <w:kern w:val="0"/>
          <w:lang w:eastAsia="en-GB"/>
          <w14:ligatures w14:val="none"/>
        </w:rPr>
        <w:t xml:space="preserve">pm </w:t>
      </w:r>
      <w:r w:rsidR="00570045">
        <w:rPr>
          <w:rFonts w:ascii="Arial" w:eastAsia="Times New Roman" w:hAnsi="Arial" w:cs="Arial"/>
          <w:kern w:val="0"/>
          <w:lang w:eastAsia="en-GB"/>
          <w14:ligatures w14:val="none"/>
        </w:rPr>
        <w:t>–</w:t>
      </w:r>
      <w:r w:rsidRPr="00EC1ED7">
        <w:rPr>
          <w:rFonts w:ascii="Arial" w:eastAsia="Times New Roman" w:hAnsi="Arial" w:cs="Arial"/>
          <w:kern w:val="0"/>
          <w:lang w:eastAsia="en-GB"/>
          <w14:ligatures w14:val="none"/>
        </w:rPr>
        <w:t xml:space="preserve"> 3</w:t>
      </w:r>
      <w:r w:rsidR="00570045">
        <w:rPr>
          <w:rFonts w:ascii="Arial" w:eastAsia="Times New Roman" w:hAnsi="Arial" w:cs="Arial"/>
          <w:kern w:val="0"/>
          <w:lang w:eastAsia="en-GB"/>
          <w14:ligatures w14:val="none"/>
        </w:rPr>
        <w:t>:25</w:t>
      </w:r>
      <w:r w:rsidRPr="00EC1ED7">
        <w:rPr>
          <w:rFonts w:ascii="Arial" w:eastAsia="Times New Roman" w:hAnsi="Arial" w:cs="Arial"/>
          <w:kern w:val="0"/>
          <w:lang w:eastAsia="en-GB"/>
          <w14:ligatures w14:val="none"/>
        </w:rPr>
        <w:t>pm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5382"/>
        <w:gridCol w:w="1134"/>
        <w:gridCol w:w="1276"/>
        <w:gridCol w:w="1842"/>
      </w:tblGrid>
      <w:tr w:rsidR="00F446FC" w:rsidRPr="00EC1ED7" w14:paraId="1033A088" w14:textId="77777777" w:rsidTr="00FB08F9">
        <w:tc>
          <w:tcPr>
            <w:tcW w:w="5382" w:type="dxa"/>
          </w:tcPr>
          <w:p w14:paraId="0625F86C" w14:textId="2564DA93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Item Description</w:t>
            </w:r>
          </w:p>
        </w:tc>
        <w:tc>
          <w:tcPr>
            <w:tcW w:w="1134" w:type="dxa"/>
          </w:tcPr>
          <w:p w14:paraId="79B7F490" w14:textId="7C681EFF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Unit</w:t>
            </w:r>
          </w:p>
        </w:tc>
        <w:tc>
          <w:tcPr>
            <w:tcW w:w="1276" w:type="dxa"/>
          </w:tcPr>
          <w:p w14:paraId="212E3465" w14:textId="7D987689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Unit price</w:t>
            </w:r>
          </w:p>
        </w:tc>
        <w:tc>
          <w:tcPr>
            <w:tcW w:w="1842" w:type="dxa"/>
          </w:tcPr>
          <w:p w14:paraId="049CD8BE" w14:textId="7B81F8D5" w:rsidR="00F446FC" w:rsidRPr="00EC1ED7" w:rsidRDefault="00C23E37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Weekly Total</w:t>
            </w:r>
          </w:p>
        </w:tc>
      </w:tr>
      <w:tr w:rsidR="00F446FC" w:rsidRPr="00EC1ED7" w14:paraId="1BCD6577" w14:textId="77777777" w:rsidTr="00FB08F9">
        <w:tc>
          <w:tcPr>
            <w:tcW w:w="5382" w:type="dxa"/>
          </w:tcPr>
          <w:p w14:paraId="6B07ED79" w14:textId="20124229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Free entitlement hours –15/30 hours per week </w:t>
            </w:r>
          </w:p>
          <w:p w14:paraId="27A23B07" w14:textId="2A2E3B50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To access 30 hrs free per week, you will need to be eligible for a working family code. This is obtained through </w:t>
            </w:r>
            <w:hyperlink r:id="rId8" w:history="1">
              <w:r w:rsidRPr="00EC1ED7">
                <w:rPr>
                  <w:rFonts w:ascii="Arial" w:eastAsia="Times New Roman" w:hAnsi="Arial" w:cs="Arial"/>
                  <w:b/>
                  <w:bCs/>
                  <w:color w:val="0000FF"/>
                  <w:kern w:val="0"/>
                  <w:u w:val="single"/>
                  <w:lang w:eastAsia="en-GB"/>
                  <w14:ligatures w14:val="none"/>
                </w:rPr>
                <w:t>https://www.gov.uk/sign-in-childcare-account</w:t>
              </w:r>
            </w:hyperlink>
          </w:p>
        </w:tc>
        <w:tc>
          <w:tcPr>
            <w:tcW w:w="1134" w:type="dxa"/>
          </w:tcPr>
          <w:p w14:paraId="15BF492C" w14:textId="45263059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Weekly</w:t>
            </w:r>
          </w:p>
        </w:tc>
        <w:tc>
          <w:tcPr>
            <w:tcW w:w="1276" w:type="dxa"/>
          </w:tcPr>
          <w:p w14:paraId="6666D75A" w14:textId="533DFADB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Free</w:t>
            </w:r>
          </w:p>
        </w:tc>
        <w:tc>
          <w:tcPr>
            <w:tcW w:w="1842" w:type="dxa"/>
          </w:tcPr>
          <w:p w14:paraId="126084A5" w14:textId="03955FEB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Free</w:t>
            </w:r>
          </w:p>
        </w:tc>
      </w:tr>
      <w:tr w:rsidR="00F446FC" w:rsidRPr="00EC1ED7" w14:paraId="1555D604" w14:textId="77777777" w:rsidTr="00FB08F9">
        <w:tc>
          <w:tcPr>
            <w:tcW w:w="5382" w:type="dxa"/>
          </w:tcPr>
          <w:p w14:paraId="31BA508F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134" w:type="dxa"/>
          </w:tcPr>
          <w:p w14:paraId="53B15EFB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276" w:type="dxa"/>
          </w:tcPr>
          <w:p w14:paraId="5695A5A3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842" w:type="dxa"/>
          </w:tcPr>
          <w:p w14:paraId="460051FB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446FC" w:rsidRPr="00EC1ED7" w14:paraId="50B5970E" w14:textId="77777777" w:rsidTr="00FB08F9">
        <w:tc>
          <w:tcPr>
            <w:tcW w:w="5382" w:type="dxa"/>
            <w:vAlign w:val="center"/>
          </w:tcPr>
          <w:p w14:paraId="57F4EE7A" w14:textId="77777777" w:rsidR="00F446FC" w:rsidRPr="00EC1ED7" w:rsidRDefault="00F446FC" w:rsidP="00F446FC">
            <w:pPr>
              <w:pStyle w:val="TableRow"/>
              <w:rPr>
                <w:rFonts w:cs="Arial"/>
                <w:color w:val="auto"/>
              </w:rPr>
            </w:pPr>
            <w:r w:rsidRPr="00EC1ED7">
              <w:rPr>
                <w:rFonts w:cs="Arial"/>
                <w:color w:val="auto"/>
              </w:rPr>
              <w:t>Additional hours purchased.</w:t>
            </w:r>
          </w:p>
          <w:p w14:paraId="1900040A" w14:textId="0AE0FE15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hAnsi="Arial" w:cs="Arial"/>
              </w:rPr>
              <w:t>15hrs available to 15hr children to top up to 30hrs</w:t>
            </w:r>
          </w:p>
        </w:tc>
        <w:tc>
          <w:tcPr>
            <w:tcW w:w="1134" w:type="dxa"/>
            <w:vAlign w:val="center"/>
          </w:tcPr>
          <w:p w14:paraId="30A7AA08" w14:textId="46727099" w:rsidR="00F446FC" w:rsidRPr="00EC1ED7" w:rsidRDefault="004C431F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hAnsi="Arial" w:cs="Arial"/>
              </w:rPr>
              <w:t>Per Hour</w:t>
            </w:r>
          </w:p>
        </w:tc>
        <w:tc>
          <w:tcPr>
            <w:tcW w:w="1276" w:type="dxa"/>
            <w:vAlign w:val="center"/>
          </w:tcPr>
          <w:p w14:paraId="2B32C9CD" w14:textId="2F5676E6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hAnsi="Arial" w:cs="Arial"/>
              </w:rPr>
              <w:t xml:space="preserve">£6.00 </w:t>
            </w:r>
          </w:p>
        </w:tc>
        <w:tc>
          <w:tcPr>
            <w:tcW w:w="1842" w:type="dxa"/>
            <w:vAlign w:val="center"/>
          </w:tcPr>
          <w:p w14:paraId="56748F98" w14:textId="152CE821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hAnsi="Arial" w:cs="Arial"/>
              </w:rPr>
              <w:t>£90.00 per week</w:t>
            </w:r>
          </w:p>
        </w:tc>
      </w:tr>
      <w:tr w:rsidR="00F446FC" w:rsidRPr="00EC1ED7" w14:paraId="2F5D7F26" w14:textId="77777777" w:rsidTr="00FB08F9">
        <w:tc>
          <w:tcPr>
            <w:tcW w:w="5382" w:type="dxa"/>
          </w:tcPr>
          <w:p w14:paraId="6170CFF2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134" w:type="dxa"/>
          </w:tcPr>
          <w:p w14:paraId="3FE66B47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276" w:type="dxa"/>
          </w:tcPr>
          <w:p w14:paraId="05AE6002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842" w:type="dxa"/>
          </w:tcPr>
          <w:p w14:paraId="0DA5DEB5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446FC" w:rsidRPr="00EC1ED7" w14:paraId="14952A63" w14:textId="77777777" w:rsidTr="00FB08F9">
        <w:tc>
          <w:tcPr>
            <w:tcW w:w="5382" w:type="dxa"/>
            <w:vAlign w:val="center"/>
          </w:tcPr>
          <w:p w14:paraId="02B9574E" w14:textId="71AC8DA3" w:rsidR="00F446FC" w:rsidRPr="00EC1ED7" w:rsidRDefault="00F446FC" w:rsidP="00F446FC">
            <w:pPr>
              <w:pStyle w:val="TableRow"/>
              <w:rPr>
                <w:rFonts w:cs="Arial"/>
                <w:b/>
                <w:bCs/>
                <w:color w:val="auto"/>
              </w:rPr>
            </w:pPr>
            <w:r w:rsidRPr="00EC1ED7">
              <w:rPr>
                <w:rFonts w:cs="Arial"/>
                <w:color w:val="auto"/>
              </w:rPr>
              <w:t>Meals</w:t>
            </w:r>
          </w:p>
          <w:p w14:paraId="1B56EF14" w14:textId="77777777" w:rsidR="00F446FC" w:rsidRPr="00EC1ED7" w:rsidRDefault="00F446FC" w:rsidP="00F446FC">
            <w:pPr>
              <w:pStyle w:val="TableRow"/>
              <w:rPr>
                <w:rFonts w:cs="Arial"/>
                <w:color w:val="auto"/>
              </w:rPr>
            </w:pPr>
            <w:r w:rsidRPr="00EC1ED7">
              <w:rPr>
                <w:rFonts w:cs="Arial"/>
                <w:color w:val="auto"/>
              </w:rPr>
              <w:t>School meals are available every day and cost £2.50</w:t>
            </w:r>
          </w:p>
          <w:p w14:paraId="30E3B3E4" w14:textId="711E9E64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hAnsi="Arial" w:cs="Arial"/>
              </w:rPr>
              <w:t>You can provide a healthy lunchbox if you do not want a school meal</w:t>
            </w:r>
          </w:p>
        </w:tc>
        <w:tc>
          <w:tcPr>
            <w:tcW w:w="1134" w:type="dxa"/>
            <w:vAlign w:val="center"/>
          </w:tcPr>
          <w:p w14:paraId="2A78F890" w14:textId="5700CAF6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hAnsi="Arial" w:cs="Arial"/>
              </w:rPr>
              <w:t xml:space="preserve">Per meal </w:t>
            </w:r>
          </w:p>
        </w:tc>
        <w:tc>
          <w:tcPr>
            <w:tcW w:w="1276" w:type="dxa"/>
            <w:vAlign w:val="center"/>
          </w:tcPr>
          <w:p w14:paraId="7DE471C4" w14:textId="68170AA8" w:rsidR="00F446FC" w:rsidRPr="00EC1ED7" w:rsidRDefault="00570045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£2.50</w:t>
            </w:r>
          </w:p>
        </w:tc>
        <w:tc>
          <w:tcPr>
            <w:tcW w:w="1842" w:type="dxa"/>
            <w:vAlign w:val="center"/>
          </w:tcPr>
          <w:p w14:paraId="3FED7B04" w14:textId="0078460A" w:rsidR="00F446FC" w:rsidRPr="00EC1ED7" w:rsidRDefault="004C431F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£12.50</w:t>
            </w:r>
          </w:p>
        </w:tc>
      </w:tr>
      <w:tr w:rsidR="00F446FC" w:rsidRPr="00EC1ED7" w14:paraId="55BA0268" w14:textId="77777777" w:rsidTr="00FB08F9">
        <w:tc>
          <w:tcPr>
            <w:tcW w:w="5382" w:type="dxa"/>
          </w:tcPr>
          <w:p w14:paraId="3987DAF4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134" w:type="dxa"/>
          </w:tcPr>
          <w:p w14:paraId="2BE784F4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276" w:type="dxa"/>
          </w:tcPr>
          <w:p w14:paraId="6BE454F6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842" w:type="dxa"/>
          </w:tcPr>
          <w:p w14:paraId="319C56C8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446FC" w:rsidRPr="00EC1ED7" w14:paraId="28F35C2C" w14:textId="77777777" w:rsidTr="00FB08F9">
        <w:tc>
          <w:tcPr>
            <w:tcW w:w="5382" w:type="dxa"/>
          </w:tcPr>
          <w:p w14:paraId="33D3F8D2" w14:textId="77777777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Snacks</w:t>
            </w:r>
          </w:p>
          <w:p w14:paraId="00F1D9AD" w14:textId="77777777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Morning and Afternoon snacks are available and cost 50p per day (25p </w:t>
            </w:r>
            <w:proofErr w:type="spellStart"/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a.m</w:t>
            </w:r>
            <w:proofErr w:type="spellEnd"/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or </w:t>
            </w:r>
            <w:proofErr w:type="spellStart"/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p.m</w:t>
            </w:r>
            <w:proofErr w:type="spellEnd"/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only)</w:t>
            </w:r>
          </w:p>
          <w:p w14:paraId="24C4F59E" w14:textId="77777777" w:rsidR="00FB08F9" w:rsidRPr="00EC1ED7" w:rsidRDefault="00FB08F9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5BFB421F" w14:textId="1899F07C" w:rsidR="00FB08F9" w:rsidRPr="00EC1ED7" w:rsidRDefault="00FB08F9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You can provide your own snacks</w:t>
            </w:r>
          </w:p>
        </w:tc>
        <w:tc>
          <w:tcPr>
            <w:tcW w:w="1134" w:type="dxa"/>
          </w:tcPr>
          <w:p w14:paraId="36387A48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51248025" w14:textId="22B11545" w:rsidR="00F446FC" w:rsidRPr="00EC1ED7" w:rsidRDefault="004C431F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Per Session</w:t>
            </w:r>
          </w:p>
        </w:tc>
        <w:tc>
          <w:tcPr>
            <w:tcW w:w="1276" w:type="dxa"/>
          </w:tcPr>
          <w:p w14:paraId="2B17E967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0054DFF7" w14:textId="7E89AD0A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25p </w:t>
            </w:r>
          </w:p>
        </w:tc>
        <w:tc>
          <w:tcPr>
            <w:tcW w:w="1842" w:type="dxa"/>
          </w:tcPr>
          <w:p w14:paraId="21297A0D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  <w:p w14:paraId="1D5A1C79" w14:textId="77777777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15hr = £1.25</w:t>
            </w:r>
          </w:p>
          <w:p w14:paraId="5320B602" w14:textId="3121722F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30hr = £2.50</w:t>
            </w:r>
          </w:p>
        </w:tc>
      </w:tr>
      <w:tr w:rsidR="00F446FC" w:rsidRPr="00EC1ED7" w14:paraId="66F0C59E" w14:textId="77777777" w:rsidTr="00FB08F9">
        <w:tc>
          <w:tcPr>
            <w:tcW w:w="5382" w:type="dxa"/>
          </w:tcPr>
          <w:p w14:paraId="1B23C600" w14:textId="77777777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134" w:type="dxa"/>
          </w:tcPr>
          <w:p w14:paraId="466FA273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276" w:type="dxa"/>
          </w:tcPr>
          <w:p w14:paraId="43B7F550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842" w:type="dxa"/>
          </w:tcPr>
          <w:p w14:paraId="034AC83F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446FC" w:rsidRPr="00EC1ED7" w14:paraId="0526FBA6" w14:textId="77777777" w:rsidTr="00FB08F9">
        <w:tc>
          <w:tcPr>
            <w:tcW w:w="5382" w:type="dxa"/>
          </w:tcPr>
          <w:p w14:paraId="3DDA2919" w14:textId="3836DFE8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Consumables (for example, nappies and sun </w:t>
            </w:r>
            <w:proofErr w:type="gramStart"/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cream)  -</w:t>
            </w:r>
            <w:proofErr w:type="gramEnd"/>
            <w:r w:rsidRPr="00EC1ED7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EC1ED7">
              <w:rPr>
                <w:rFonts w:ascii="Arial" w:eastAsia="Times New Roman" w:hAnsi="Arial" w:cs="Arial"/>
                <w:color w:val="EE0000"/>
                <w:kern w:val="0"/>
                <w:lang w:eastAsia="en-GB"/>
                <w14:ligatures w14:val="none"/>
              </w:rPr>
              <w:t>Not Applicable</w:t>
            </w:r>
          </w:p>
        </w:tc>
        <w:tc>
          <w:tcPr>
            <w:tcW w:w="1134" w:type="dxa"/>
          </w:tcPr>
          <w:p w14:paraId="756787BC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276" w:type="dxa"/>
          </w:tcPr>
          <w:p w14:paraId="1FCF2778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842" w:type="dxa"/>
          </w:tcPr>
          <w:p w14:paraId="6929D6EC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446FC" w:rsidRPr="00EC1ED7" w14:paraId="640A6D84" w14:textId="77777777" w:rsidTr="00FB08F9">
        <w:tc>
          <w:tcPr>
            <w:tcW w:w="5382" w:type="dxa"/>
          </w:tcPr>
          <w:p w14:paraId="4390AF99" w14:textId="77777777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134" w:type="dxa"/>
          </w:tcPr>
          <w:p w14:paraId="20AD6570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276" w:type="dxa"/>
          </w:tcPr>
          <w:p w14:paraId="37193FE5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842" w:type="dxa"/>
          </w:tcPr>
          <w:p w14:paraId="5EB51599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446FC" w:rsidRPr="00EC1ED7" w14:paraId="2E862085" w14:textId="77777777" w:rsidTr="00FB08F9">
        <w:tc>
          <w:tcPr>
            <w:tcW w:w="5382" w:type="dxa"/>
            <w:tcBorders>
              <w:bottom w:val="single" w:sz="4" w:space="0" w:color="auto"/>
            </w:tcBorders>
            <w:vAlign w:val="center"/>
          </w:tcPr>
          <w:p w14:paraId="1D188857" w14:textId="77777777" w:rsidR="00F446FC" w:rsidRPr="00EC1ED7" w:rsidRDefault="00F446FC" w:rsidP="00F446FC">
            <w:pPr>
              <w:pStyle w:val="TableRow"/>
              <w:rPr>
                <w:rFonts w:cs="Arial"/>
                <w:color w:val="auto"/>
              </w:rPr>
            </w:pPr>
            <w:r w:rsidRPr="00EC1ED7">
              <w:rPr>
                <w:rFonts w:cs="Arial"/>
                <w:color w:val="auto"/>
              </w:rPr>
              <w:t>Additional voluntary services (for example, trips, forest school sessions, or foreign language lessons.</w:t>
            </w:r>
          </w:p>
          <w:p w14:paraId="7F18401C" w14:textId="51333544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hAnsi="Arial" w:cs="Arial"/>
              </w:rPr>
              <w:t xml:space="preserve">Your child may be included in Nursery trips. You will be notified of the details via The School App and payment will be made using </w:t>
            </w:r>
            <w:proofErr w:type="spellStart"/>
            <w:r w:rsidRPr="00EC1ED7">
              <w:rPr>
                <w:rFonts w:ascii="Arial" w:hAnsi="Arial" w:cs="Arial"/>
              </w:rPr>
              <w:t>Scopay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060663C" w14:textId="348F4C5E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EC1ED7">
              <w:rPr>
                <w:rFonts w:ascii="Arial" w:hAnsi="Arial" w:cs="Arial"/>
              </w:rPr>
              <w:t>Ad Hoc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D3EF392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842" w:type="dxa"/>
            <w:vAlign w:val="center"/>
          </w:tcPr>
          <w:p w14:paraId="231317D6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  <w:tr w:rsidR="00F446FC" w:rsidRPr="00EC1ED7" w14:paraId="2ED9F47A" w14:textId="77777777" w:rsidTr="00FB08F9">
        <w:tc>
          <w:tcPr>
            <w:tcW w:w="5382" w:type="dxa"/>
          </w:tcPr>
          <w:p w14:paraId="6A9A557F" w14:textId="77777777" w:rsidR="00F446FC" w:rsidRPr="00EC1ED7" w:rsidRDefault="00F446FC" w:rsidP="00F446FC">
            <w:pPr>
              <w:spacing w:line="288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134" w:type="dxa"/>
          </w:tcPr>
          <w:p w14:paraId="3DCED868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276" w:type="dxa"/>
          </w:tcPr>
          <w:p w14:paraId="4350DD81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  <w:tc>
          <w:tcPr>
            <w:tcW w:w="1842" w:type="dxa"/>
          </w:tcPr>
          <w:p w14:paraId="104E81E5" w14:textId="77777777" w:rsidR="00F446FC" w:rsidRPr="00EC1ED7" w:rsidRDefault="00F446FC" w:rsidP="00F446FC">
            <w:pPr>
              <w:spacing w:line="288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</w:p>
        </w:tc>
      </w:tr>
    </w:tbl>
    <w:p w14:paraId="4DC792B6" w14:textId="77777777" w:rsidR="00F446FC" w:rsidRPr="00F446FC" w:rsidRDefault="00F446FC" w:rsidP="00F446FC">
      <w:pPr>
        <w:spacing w:line="288" w:lineRule="auto"/>
        <w:jc w:val="center"/>
        <w:rPr>
          <w:rFonts w:ascii="Arial" w:eastAsia="Times New Roman" w:hAnsi="Arial" w:cs="Times New Roman"/>
          <w:kern w:val="0"/>
          <w:lang w:eastAsia="en-GB"/>
          <w14:ligatures w14:val="none"/>
        </w:rPr>
      </w:pPr>
    </w:p>
    <w:p w14:paraId="4BD7508A" w14:textId="77777777" w:rsidR="00F446FC" w:rsidRDefault="00F446FC" w:rsidP="00F446FC"/>
    <w:sectPr w:rsidR="00F446FC" w:rsidSect="00376243">
      <w:pgSz w:w="11906" w:h="16838"/>
      <w:pgMar w:top="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6FC"/>
    <w:rsid w:val="000F3E8C"/>
    <w:rsid w:val="00254B9C"/>
    <w:rsid w:val="00376243"/>
    <w:rsid w:val="00420E36"/>
    <w:rsid w:val="004677CF"/>
    <w:rsid w:val="004C431F"/>
    <w:rsid w:val="00514FE2"/>
    <w:rsid w:val="00570045"/>
    <w:rsid w:val="005B5A7D"/>
    <w:rsid w:val="00880D08"/>
    <w:rsid w:val="00A915F2"/>
    <w:rsid w:val="00B00ADC"/>
    <w:rsid w:val="00C23E37"/>
    <w:rsid w:val="00E02A4F"/>
    <w:rsid w:val="00E931E1"/>
    <w:rsid w:val="00EC1ED7"/>
    <w:rsid w:val="00F4235C"/>
    <w:rsid w:val="00F446FC"/>
    <w:rsid w:val="00F62BBE"/>
    <w:rsid w:val="00FB0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5A856"/>
  <w15:chartTrackingRefBased/>
  <w15:docId w15:val="{3F8D5ED1-AB28-42DB-A16F-3E54509AB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4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4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46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4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46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46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46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46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46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46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46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46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46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46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46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46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46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46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46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4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4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4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4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46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46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46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46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46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46F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44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Row">
    <w:name w:val="TableRow"/>
    <w:basedOn w:val="Normal"/>
    <w:link w:val="TableRowChar"/>
    <w:qFormat/>
    <w:rsid w:val="00F446FC"/>
    <w:pPr>
      <w:spacing w:after="0" w:line="288" w:lineRule="auto"/>
    </w:pPr>
    <w:rPr>
      <w:rFonts w:ascii="Arial" w:eastAsia="Times New Roman" w:hAnsi="Arial" w:cs="Times New Roman"/>
      <w:color w:val="0D0D0D" w:themeColor="text1" w:themeTint="F2"/>
      <w:kern w:val="0"/>
      <w:lang w:eastAsia="en-GB"/>
      <w14:ligatures w14:val="none"/>
    </w:rPr>
  </w:style>
  <w:style w:type="character" w:customStyle="1" w:styleId="TableRowChar">
    <w:name w:val="TableRow Char"/>
    <w:link w:val="TableRow"/>
    <w:rsid w:val="00F446FC"/>
    <w:rPr>
      <w:rFonts w:ascii="Arial" w:eastAsia="Times New Roman" w:hAnsi="Arial" w:cs="Times New Roman"/>
      <w:color w:val="0D0D0D" w:themeColor="text1" w:themeTint="F2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sign-in-childcare-account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5819bb-f960-42ba-b06d-8a2e7a41cee7">
      <Terms xmlns="http://schemas.microsoft.com/office/infopath/2007/PartnerControls"/>
    </lcf76f155ced4ddcb4097134ff3c332f>
    <TaxCatchAll xmlns="cee0c837-b5e1-467b-9452-d0203875d0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4DB155DBFEC4F935BAC66CAD05789" ma:contentTypeVersion="13" ma:contentTypeDescription="Create a new document." ma:contentTypeScope="" ma:versionID="3c0e49dd78b03a549e3935d4e7ff02df">
  <xsd:schema xmlns:xsd="http://www.w3.org/2001/XMLSchema" xmlns:xs="http://www.w3.org/2001/XMLSchema" xmlns:p="http://schemas.microsoft.com/office/2006/metadata/properties" xmlns:ns2="b15819bb-f960-42ba-b06d-8a2e7a41cee7" xmlns:ns3="cee0c837-b5e1-467b-9452-d0203875d027" targetNamespace="http://schemas.microsoft.com/office/2006/metadata/properties" ma:root="true" ma:fieldsID="e262cb2504b9cf6c9c367b491e77b753" ns2:_="" ns3:_="">
    <xsd:import namespace="b15819bb-f960-42ba-b06d-8a2e7a41cee7"/>
    <xsd:import namespace="cee0c837-b5e1-467b-9452-d0203875d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819bb-f960-42ba-b06d-8a2e7a41c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be4021-222a-470f-a92e-c8848170e8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0c837-b5e1-467b-9452-d0203875d0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6845c1a-f45b-4063-bb90-80ff3c208ae6}" ma:internalName="TaxCatchAll" ma:showField="CatchAllData" ma:web="cee0c837-b5e1-467b-9452-d0203875d0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8AC841-F724-4A07-90EB-A33971CDE2DA}">
  <ds:schemaRefs>
    <ds:schemaRef ds:uri="http://schemas.microsoft.com/office/2006/metadata/properties"/>
    <ds:schemaRef ds:uri="http://schemas.microsoft.com/office/infopath/2007/PartnerControls"/>
    <ds:schemaRef ds:uri="b15819bb-f960-42ba-b06d-8a2e7a41cee7"/>
    <ds:schemaRef ds:uri="cee0c837-b5e1-467b-9452-d0203875d027"/>
  </ds:schemaRefs>
</ds:datastoreItem>
</file>

<file path=customXml/itemProps2.xml><?xml version="1.0" encoding="utf-8"?>
<ds:datastoreItem xmlns:ds="http://schemas.openxmlformats.org/officeDocument/2006/customXml" ds:itemID="{AA4F9D7D-929E-4F39-BA93-1642ADB0BA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E0857D-E91C-463C-91A2-658F14BF8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819bb-f960-42ba-b06d-8a2e7a41cee7"/>
    <ds:schemaRef ds:uri="cee0c837-b5e1-467b-9452-d0203875d0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Bagley</dc:creator>
  <cp:keywords/>
  <dc:description/>
  <cp:lastModifiedBy>Sandra Lawton</cp:lastModifiedBy>
  <cp:revision>10</cp:revision>
  <dcterms:created xsi:type="dcterms:W3CDTF">2026-04-28T09:02:00Z</dcterms:created>
  <dcterms:modified xsi:type="dcterms:W3CDTF">2026-04-30T09:38:00Z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0x010100A0E4DB155DBFEC4F935BAC66CAD05789</vt:lpwstr>
  </property>
  <property fmtid="{D5CDD505-2E9C-101B-9397-08002B2CF9AE}" pid="3" name="MediaServiceImageTags">
    <vt:lpwstr/>
  </property>
</Properties>
</file>